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附表14</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四川省省内异地就医外伤入院登记表</w:t>
      </w:r>
    </w:p>
    <w:tbl>
      <w:tblPr>
        <w:tblStyle w:val="4"/>
        <w:tblW w:w="10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2475"/>
        <w:gridCol w:w="660"/>
        <w:gridCol w:w="1335"/>
        <w:gridCol w:w="660"/>
        <w:gridCol w:w="825"/>
        <w:gridCol w:w="117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130" w:type="dxa"/>
            <w:vAlign w:val="center"/>
          </w:tcPr>
          <w:p>
            <w:pPr>
              <w:jc w:val="cente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患者姓名</w:t>
            </w:r>
          </w:p>
        </w:tc>
        <w:tc>
          <w:tcPr>
            <w:tcW w:w="2475" w:type="dxa"/>
            <w:vAlign w:val="center"/>
          </w:tcPr>
          <w:p>
            <w:pPr>
              <w:jc w:val="center"/>
              <w:rPr>
                <w:rFonts w:hint="eastAsia" w:ascii="仿宋_GB2312" w:hAnsi="仿宋_GB2312" w:eastAsia="仿宋_GB2312" w:cs="仿宋_GB2312"/>
                <w:sz w:val="18"/>
                <w:szCs w:val="18"/>
                <w:vertAlign w:val="baseline"/>
              </w:rPr>
            </w:pPr>
          </w:p>
        </w:tc>
        <w:tc>
          <w:tcPr>
            <w:tcW w:w="660" w:type="dxa"/>
            <w:vAlign w:val="center"/>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性别</w:t>
            </w:r>
          </w:p>
        </w:tc>
        <w:tc>
          <w:tcPr>
            <w:tcW w:w="1335" w:type="dxa"/>
            <w:vAlign w:val="center"/>
          </w:tcPr>
          <w:p>
            <w:pPr>
              <w:jc w:val="center"/>
              <w:rPr>
                <w:rFonts w:hint="eastAsia" w:ascii="仿宋_GB2312" w:hAnsi="仿宋_GB2312" w:eastAsia="仿宋_GB2312" w:cs="仿宋_GB2312"/>
                <w:sz w:val="18"/>
                <w:szCs w:val="18"/>
                <w:vertAlign w:val="baseline"/>
              </w:rPr>
            </w:pPr>
          </w:p>
        </w:tc>
        <w:tc>
          <w:tcPr>
            <w:tcW w:w="660" w:type="dxa"/>
            <w:vAlign w:val="center"/>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年龄</w:t>
            </w:r>
          </w:p>
        </w:tc>
        <w:tc>
          <w:tcPr>
            <w:tcW w:w="825" w:type="dxa"/>
            <w:vAlign w:val="center"/>
          </w:tcPr>
          <w:p>
            <w:pPr>
              <w:jc w:val="center"/>
              <w:rPr>
                <w:rFonts w:hint="eastAsia" w:ascii="仿宋_GB2312" w:hAnsi="仿宋_GB2312" w:eastAsia="仿宋_GB2312" w:cs="仿宋_GB2312"/>
                <w:sz w:val="18"/>
                <w:szCs w:val="18"/>
                <w:vertAlign w:val="baseline"/>
              </w:rPr>
            </w:pPr>
          </w:p>
        </w:tc>
        <w:tc>
          <w:tcPr>
            <w:tcW w:w="1170" w:type="dxa"/>
            <w:vAlign w:val="center"/>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联系电话</w:t>
            </w:r>
          </w:p>
        </w:tc>
        <w:tc>
          <w:tcPr>
            <w:tcW w:w="1905" w:type="dxa"/>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130" w:type="dxa"/>
            <w:vAlign w:val="center"/>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家庭住址或工作单位</w:t>
            </w:r>
          </w:p>
        </w:tc>
        <w:tc>
          <w:tcPr>
            <w:tcW w:w="3135" w:type="dxa"/>
            <w:gridSpan w:val="2"/>
            <w:vAlign w:val="center"/>
          </w:tcPr>
          <w:p>
            <w:pPr>
              <w:jc w:val="center"/>
              <w:rPr>
                <w:rFonts w:hint="eastAsia" w:ascii="仿宋_GB2312" w:hAnsi="仿宋_GB2312" w:eastAsia="仿宋_GB2312" w:cs="仿宋_GB2312"/>
                <w:sz w:val="18"/>
                <w:szCs w:val="18"/>
                <w:vertAlign w:val="baseline"/>
              </w:rPr>
            </w:pPr>
          </w:p>
        </w:tc>
        <w:tc>
          <w:tcPr>
            <w:tcW w:w="1335" w:type="dxa"/>
            <w:vAlign w:val="center"/>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社会保障号码</w:t>
            </w:r>
          </w:p>
        </w:tc>
        <w:tc>
          <w:tcPr>
            <w:tcW w:w="1485" w:type="dxa"/>
            <w:gridSpan w:val="2"/>
            <w:vAlign w:val="center"/>
          </w:tcPr>
          <w:p>
            <w:pPr>
              <w:jc w:val="center"/>
              <w:rPr>
                <w:rFonts w:hint="eastAsia" w:ascii="仿宋_GB2312" w:hAnsi="仿宋_GB2312" w:eastAsia="仿宋_GB2312" w:cs="仿宋_GB2312"/>
                <w:sz w:val="18"/>
                <w:szCs w:val="18"/>
                <w:vertAlign w:val="baseline"/>
              </w:rPr>
            </w:pPr>
          </w:p>
        </w:tc>
        <w:tc>
          <w:tcPr>
            <w:tcW w:w="1170" w:type="dxa"/>
            <w:vAlign w:val="center"/>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住院号</w:t>
            </w:r>
          </w:p>
        </w:tc>
        <w:tc>
          <w:tcPr>
            <w:tcW w:w="1905" w:type="dxa"/>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1130" w:type="dxa"/>
            <w:vAlign w:val="center"/>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入院时间</w:t>
            </w:r>
          </w:p>
        </w:tc>
        <w:tc>
          <w:tcPr>
            <w:tcW w:w="3135" w:type="dxa"/>
            <w:gridSpan w:val="2"/>
            <w:vAlign w:val="center"/>
          </w:tcPr>
          <w:p>
            <w:pPr>
              <w:jc w:val="center"/>
              <w:rPr>
                <w:rFonts w:hint="eastAsia" w:ascii="仿宋_GB2312" w:hAnsi="仿宋_GB2312" w:eastAsia="仿宋_GB2312" w:cs="仿宋_GB2312"/>
                <w:sz w:val="18"/>
                <w:szCs w:val="18"/>
                <w:vertAlign w:val="baseline"/>
              </w:rPr>
            </w:pPr>
          </w:p>
        </w:tc>
        <w:tc>
          <w:tcPr>
            <w:tcW w:w="1335" w:type="dxa"/>
            <w:vAlign w:val="center"/>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入院诊断</w:t>
            </w:r>
          </w:p>
        </w:tc>
        <w:tc>
          <w:tcPr>
            <w:tcW w:w="4560" w:type="dxa"/>
            <w:gridSpan w:val="4"/>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130" w:type="dxa"/>
            <w:vAlign w:val="center"/>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就医医院</w:t>
            </w:r>
          </w:p>
        </w:tc>
        <w:tc>
          <w:tcPr>
            <w:tcW w:w="4470" w:type="dxa"/>
            <w:gridSpan w:val="3"/>
            <w:vAlign w:val="center"/>
          </w:tcPr>
          <w:p>
            <w:pPr>
              <w:jc w:val="center"/>
              <w:rPr>
                <w:rFonts w:hint="eastAsia" w:ascii="仿宋_GB2312" w:hAnsi="仿宋_GB2312" w:eastAsia="仿宋_GB2312" w:cs="仿宋_GB2312"/>
                <w:sz w:val="18"/>
                <w:szCs w:val="18"/>
                <w:vertAlign w:val="baseline"/>
              </w:rPr>
            </w:pPr>
          </w:p>
        </w:tc>
        <w:tc>
          <w:tcPr>
            <w:tcW w:w="1485" w:type="dxa"/>
            <w:gridSpan w:val="2"/>
            <w:vAlign w:val="center"/>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医保关系所在地</w:t>
            </w:r>
          </w:p>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（区、县）</w:t>
            </w:r>
          </w:p>
        </w:tc>
        <w:tc>
          <w:tcPr>
            <w:tcW w:w="3075" w:type="dxa"/>
            <w:gridSpan w:val="2"/>
            <w:vAlign w:val="center"/>
          </w:tcPr>
          <w:p>
            <w:pPr>
              <w:jc w:val="center"/>
              <w:rPr>
                <w:rFonts w:hint="eastAsia" w:ascii="仿宋_GB2312" w:hAnsi="仿宋_GB2312" w:eastAsia="仿宋_GB2312" w:cs="仿宋_GB2312"/>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jc w:val="center"/>
        </w:trPr>
        <w:tc>
          <w:tcPr>
            <w:tcW w:w="10160" w:type="dxa"/>
            <w:gridSpan w:val="8"/>
            <w:vAlign w:val="top"/>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外伤发生的时间、地点、原因</w:t>
            </w:r>
          </w:p>
          <w:p>
            <w:pPr>
              <w:jc w:val="both"/>
              <w:rPr>
                <w:rFonts w:hint="eastAsia" w:ascii="仿宋_GB2312" w:hAnsi="仿宋_GB2312" w:eastAsia="仿宋_GB2312" w:cs="仿宋_GB2312"/>
                <w:sz w:val="18"/>
                <w:szCs w:val="18"/>
                <w:vertAlign w:val="baseline"/>
                <w:lang w:eastAsia="zh-CN"/>
              </w:rPr>
            </w:pPr>
          </w:p>
          <w:p>
            <w:pPr>
              <w:jc w:val="both"/>
              <w:rPr>
                <w:rFonts w:hint="eastAsia" w:ascii="仿宋_GB2312" w:hAnsi="仿宋_GB2312" w:eastAsia="仿宋_GB2312" w:cs="仿宋_GB2312"/>
                <w:sz w:val="18"/>
                <w:szCs w:val="18"/>
                <w:vertAlign w:val="baseline"/>
                <w:lang w:eastAsia="zh-CN"/>
              </w:rPr>
            </w:pPr>
          </w:p>
          <w:p>
            <w:pPr>
              <w:jc w:val="both"/>
              <w:rPr>
                <w:rFonts w:hint="eastAsia" w:ascii="仿宋_GB2312" w:hAnsi="仿宋_GB2312" w:eastAsia="仿宋_GB2312" w:cs="仿宋_GB2312"/>
                <w:sz w:val="18"/>
                <w:szCs w:val="18"/>
                <w:vertAlign w:val="baseline"/>
                <w:lang w:eastAsia="zh-CN"/>
              </w:rPr>
            </w:pPr>
          </w:p>
          <w:p>
            <w:pPr>
              <w:jc w:val="both"/>
              <w:rPr>
                <w:rFonts w:hint="eastAsia" w:ascii="仿宋_GB2312" w:hAnsi="仿宋_GB2312" w:eastAsia="仿宋_GB2312" w:cs="仿宋_GB2312"/>
                <w:sz w:val="18"/>
                <w:szCs w:val="18"/>
                <w:vertAlign w:val="baseline"/>
                <w:lang w:eastAsia="zh-CN"/>
              </w:rPr>
            </w:pPr>
          </w:p>
          <w:p>
            <w:pPr>
              <w:jc w:val="both"/>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陈述人：</w:t>
            </w:r>
            <w:r>
              <w:rPr>
                <w:rFonts w:hint="eastAsia" w:ascii="仿宋_GB2312" w:hAnsi="仿宋_GB2312" w:eastAsia="仿宋_GB2312" w:cs="仿宋_GB2312"/>
                <w:sz w:val="18"/>
                <w:szCs w:val="18"/>
                <w:vertAlign w:val="baseline"/>
                <w:lang w:val="en-US" w:eastAsia="zh-CN"/>
              </w:rPr>
              <w:t xml:space="preserve">                 与患者关系：                     填表人：                   患者签名（手印）：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8" w:hRule="atLeast"/>
          <w:jc w:val="center"/>
        </w:trPr>
        <w:tc>
          <w:tcPr>
            <w:tcW w:w="10160" w:type="dxa"/>
            <w:gridSpan w:val="8"/>
            <w:vAlign w:val="top"/>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对下列事项进行确认（在“是”或“否”对应的括号内划√）</w:t>
            </w:r>
          </w:p>
          <w:p>
            <w:pPr>
              <w:numPr>
                <w:ilvl w:val="0"/>
                <w:numId w:val="1"/>
              </w:numPr>
              <w:jc w:val="both"/>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是否有责任方</w:t>
            </w:r>
            <w:r>
              <w:rPr>
                <w:rFonts w:hint="eastAsia" w:ascii="仿宋_GB2312" w:hAnsi="仿宋_GB2312" w:eastAsia="仿宋_GB2312" w:cs="仿宋_GB2312"/>
                <w:sz w:val="18"/>
                <w:szCs w:val="18"/>
                <w:vertAlign w:val="baseline"/>
                <w:lang w:val="en-US" w:eastAsia="zh-CN"/>
              </w:rPr>
              <w:t xml:space="preserve">                                                            是（  ）否（  ）</w:t>
            </w:r>
          </w:p>
          <w:p>
            <w:pPr>
              <w:numPr>
                <w:ilvl w:val="0"/>
                <w:numId w:val="1"/>
              </w:numPr>
              <w:jc w:val="both"/>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是否对赔偿事宜进行协商                                                  是（  ）否（  ）</w:t>
            </w:r>
          </w:p>
          <w:p>
            <w:pPr>
              <w:numPr>
                <w:ilvl w:val="0"/>
                <w:numId w:val="1"/>
              </w:numPr>
              <w:jc w:val="both"/>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是否得到相应赔偿                                                        是（  ）否（  ）</w:t>
            </w:r>
          </w:p>
          <w:p>
            <w:pPr>
              <w:numPr>
                <w:ilvl w:val="0"/>
                <w:numId w:val="1"/>
              </w:numPr>
              <w:jc w:val="both"/>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是否在工作时间发生外伤                                                  是（  ）否（  ）</w:t>
            </w:r>
          </w:p>
          <w:p>
            <w:pPr>
              <w:numPr>
                <w:ilvl w:val="0"/>
                <w:numId w:val="1"/>
              </w:numPr>
              <w:jc w:val="both"/>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是否在工作场所发生外伤                                                  是（  ）否（  ）</w:t>
            </w:r>
          </w:p>
          <w:p>
            <w:pPr>
              <w:numPr>
                <w:ilvl w:val="0"/>
                <w:numId w:val="1"/>
              </w:numPr>
              <w:jc w:val="both"/>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是否因工作原因受到伤害                                                  是（  ）否（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jc w:val="center"/>
        </w:trPr>
        <w:tc>
          <w:tcPr>
            <w:tcW w:w="10160" w:type="dxa"/>
            <w:gridSpan w:val="8"/>
            <w:vAlign w:val="top"/>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现承诺：此表填写内容完全属实，如有虚假陈述或弄虚作假行为，本人愿意退还医疗保险拨付款项以及承担由此产生的一切法律责任和后果。如需询问或调查相关情况或提供证明材料，本人愿意积极配合。（由承诺人抄写一遍）</w:t>
            </w:r>
          </w:p>
          <w:p>
            <w:pPr>
              <w:jc w:val="both"/>
              <w:rPr>
                <w:rFonts w:hint="eastAsia" w:ascii="仿宋_GB2312" w:hAnsi="仿宋_GB2312" w:eastAsia="仿宋_GB2312" w:cs="仿宋_GB2312"/>
                <w:sz w:val="18"/>
                <w:szCs w:val="18"/>
                <w:vertAlign w:val="baseline"/>
                <w:lang w:eastAsia="zh-CN"/>
              </w:rPr>
            </w:pPr>
          </w:p>
          <w:p>
            <w:pPr>
              <w:jc w:val="both"/>
              <w:rPr>
                <w:rFonts w:hint="eastAsia" w:ascii="仿宋_GB2312" w:hAnsi="仿宋_GB2312" w:eastAsia="仿宋_GB2312" w:cs="仿宋_GB2312"/>
                <w:sz w:val="18"/>
                <w:szCs w:val="18"/>
                <w:vertAlign w:val="baseline"/>
                <w:lang w:eastAsia="zh-CN"/>
              </w:rPr>
            </w:pPr>
          </w:p>
          <w:p>
            <w:pPr>
              <w:jc w:val="both"/>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承诺人（手印）：</w:t>
            </w:r>
            <w:r>
              <w:rPr>
                <w:rFonts w:hint="eastAsia" w:ascii="仿宋_GB2312" w:hAnsi="仿宋_GB2312" w:eastAsia="仿宋_GB2312" w:cs="仿宋_GB2312"/>
                <w:sz w:val="18"/>
                <w:szCs w:val="18"/>
                <w:vertAlign w:val="baseline"/>
                <w:lang w:val="en-US" w:eastAsia="zh-CN"/>
              </w:rPr>
              <w:t xml:space="preserve">                                       与患者关系：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8" w:hRule="atLeast"/>
          <w:jc w:val="center"/>
        </w:trPr>
        <w:tc>
          <w:tcPr>
            <w:tcW w:w="10160" w:type="dxa"/>
            <w:gridSpan w:val="8"/>
            <w:vAlign w:val="bottom"/>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患者社会保障卡、身份证复印件粘贴栏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jc w:val="center"/>
        </w:trPr>
        <w:tc>
          <w:tcPr>
            <w:tcW w:w="10160" w:type="dxa"/>
            <w:gridSpan w:val="8"/>
            <w:vAlign w:val="bottom"/>
          </w:tcPr>
          <w:p>
            <w:pPr>
              <w:jc w:val="center"/>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陈述人、承诺人身份证复印件粘贴栏</w:t>
            </w:r>
          </w:p>
        </w:tc>
      </w:tr>
    </w:tbl>
    <w:p>
      <w:pP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备注：</w:t>
      </w:r>
    </w:p>
    <w:p>
      <w:pPr>
        <w:numPr>
          <w:ilvl w:val="0"/>
          <w:numId w:val="2"/>
        </w:numP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此表应逐一、认真填写，必须实事求是，不得编造、隐瞒；此表由就诊医疗机构提供，原件交就医地医保经办机构保存，扫描件或传真件由参保地经办机构留存备查；</w:t>
      </w:r>
    </w:p>
    <w:p>
      <w:pPr>
        <w:numPr>
          <w:ilvl w:val="0"/>
          <w:numId w:val="2"/>
        </w:numP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由就医科室提供病历首页、相关检查报告资料，如有120接诊记录，提供120接诊记录表，同此表一起扫描或传真至参保地医保经办机构登记；</w:t>
      </w:r>
    </w:p>
    <w:p>
      <w:pPr>
        <w:numPr>
          <w:ilvl w:val="0"/>
          <w:numId w:val="2"/>
        </w:numP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陈旧性外伤入院所发生的医</w:t>
      </w:r>
      <w:bookmarkStart w:id="0" w:name="_GoBack"/>
      <w:bookmarkEnd w:id="0"/>
      <w:r>
        <w:rPr>
          <w:rFonts w:hint="eastAsia" w:ascii="仿宋_GB2312" w:hAnsi="仿宋_GB2312" w:eastAsia="仿宋_GB2312" w:cs="仿宋_GB2312"/>
          <w:sz w:val="18"/>
          <w:szCs w:val="18"/>
          <w:lang w:val="en-US" w:eastAsia="zh-CN"/>
        </w:rPr>
        <w:t>疗费用需报销时，须提供首次入院记录和出院结算单，无法提供报销凭证的，其医疗费用不纳入联网即时结算；</w:t>
      </w:r>
    </w:p>
    <w:p>
      <w:pPr>
        <w:numPr>
          <w:ilvl w:val="0"/>
          <w:numId w:val="2"/>
        </w:numP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承诺人必须具有民事行为能力，如陈述人、承诺人非患者本人，须提供其身份证复印件及联系电话，并注明与患者关系；</w:t>
      </w:r>
    </w:p>
    <w:p>
      <w:pPr>
        <w:numPr>
          <w:ilvl w:val="0"/>
          <w:numId w:val="2"/>
        </w:numP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如填写内容超出表格，增加附页填写。</w:t>
      </w:r>
    </w:p>
    <w:sectPr>
      <w:pgSz w:w="11906" w:h="16838"/>
      <w:pgMar w:top="590" w:right="839" w:bottom="533" w:left="89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A8600A"/>
    <w:multiLevelType w:val="singleLevel"/>
    <w:tmpl w:val="8FA8600A"/>
    <w:lvl w:ilvl="0" w:tentative="0">
      <w:start w:val="1"/>
      <w:numFmt w:val="decimal"/>
      <w:lvlText w:val="%1."/>
      <w:lvlJc w:val="left"/>
      <w:pPr>
        <w:tabs>
          <w:tab w:val="left" w:pos="312"/>
        </w:tabs>
      </w:pPr>
    </w:lvl>
  </w:abstractNum>
  <w:abstractNum w:abstractNumId="1">
    <w:nsid w:val="5B80FCA3"/>
    <w:multiLevelType w:val="singleLevel"/>
    <w:tmpl w:val="5B80FCA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416C7"/>
    <w:rsid w:val="1A196E28"/>
    <w:rsid w:val="29B6514A"/>
    <w:rsid w:val="2A5152B2"/>
    <w:rsid w:val="360A0860"/>
    <w:rsid w:val="36D80921"/>
    <w:rsid w:val="41952899"/>
    <w:rsid w:val="6475396A"/>
    <w:rsid w:val="66607F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2020-08-23T12:09:15Z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