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7" o:spt="75" type="#_x0000_t75" style="height:164.65pt;width:181.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7" DrawAspect="Icon" ObjectID="_1468075725" r:id="rId4">
            <o:LockedField>false</o:LockedField>
          </o:OLEObject>
        </w:objec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（双击</w:t>
      </w:r>
      <w:r>
        <w:rPr>
          <w:rFonts w:hint="eastAsia"/>
          <w:lang w:val="en-US" w:eastAsia="zh-CN"/>
        </w:rPr>
        <w:t>PDF查看</w:t>
      </w:r>
      <w:r>
        <w:rPr>
          <w:rFonts w:hint="eastAsia"/>
          <w:lang w:eastAsia="zh-CN"/>
        </w:rPr>
        <w:t>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wYzhjYWFmOTRkYTdhYWUyMTdlMGFmZjhiYzFiOTAifQ=="/>
  </w:docVars>
  <w:rsids>
    <w:rsidRoot w:val="00000000"/>
    <w:rsid w:val="65B1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2024-03-04T01:08:08Z</dcterms:created>
  <dc:creator>Administrator</dc:creator>
  <cp:lastModifiedBy>Administrator</cp:lastModifiedBy>
  <dcterms:modified xsi:type="dcterms:W3CDTF">2024-03-04T01:09:21Z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BDE88209608347A4AD8751BB308B00A6_12</vt:lpwstr>
  </property>
</Properties>
</file>